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5404F0" w:rsidRDefault="00751A16" w:rsidP="00751A16">
            <w:pPr>
              <w:pStyle w:val="Brdtext"/>
            </w:pPr>
            <w:r>
              <w:t>Tjänstekontraktsbeskrivning</w:t>
            </w:r>
            <w:r w:rsidR="00531020">
              <w:t xml:space="preserve">: </w:t>
            </w:r>
            <w:r w:rsidR="00755AB3">
              <w:t>i</w:t>
            </w:r>
            <w:r w:rsidR="00755AB3" w:rsidRPr="00755AB3">
              <w:t>nfrastructure_direc</w:t>
            </w:r>
            <w:r w:rsidR="00755AB3">
              <w:t>tory_authorizationmanagement</w:t>
            </w:r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5404F0">
              <w:t xml:space="preserve"> 2.0_RC3</w:t>
            </w:r>
            <w:r>
              <w:t xml:space="preserve"> 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874F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3874F5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3874F5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3874F5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206B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9206B1" w:rsidP="00691A3B">
            <w:r>
              <w:t>OK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9206B1" w:rsidRDefault="009206B1" w:rsidP="009206B1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495417091"/>
            <w:bookmarkStart w:id="14" w:name="_Toc243452546"/>
            <w:r>
              <w:t>Förändrade tjänstekontrakt</w:t>
            </w:r>
            <w:bookmarkEnd w:id="13"/>
            <w:bookmarkEnd w:id="14"/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GetPersonAuthorizedToSystemIncludingProtectedPerson</w:t>
            </w:r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GetPersonAuthorizedToSystem</w:t>
            </w:r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GetCredentialsForPersonIncludingProtectedPerson</w:t>
            </w:r>
          </w:p>
          <w:p w:rsidR="009206B1" w:rsidRDefault="009206B1" w:rsidP="009206B1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GetCredentialsForPerson</w:t>
            </w:r>
          </w:p>
          <w:p w:rsidR="000002C0" w:rsidRPr="000D195E" w:rsidRDefault="000002C0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206B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9206B1" w:rsidRPr="000E4C7F" w:rsidRDefault="009206B1" w:rsidP="009206B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Finns ok beskrivet i Informationsspecifikation </w:t>
            </w:r>
            <w:hyperlink r:id="rId12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9206B1" w:rsidP="009206B1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regelverk, och är under revidering. Förslår ett tillägg i AB – att informationsspecifikationen är under revidering och när den planeras vara klar.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9206B1" w:rsidRPr="000D195E" w:rsidTr="00691A3B">
        <w:trPr>
          <w:trHeight w:val="709"/>
        </w:trPr>
        <w:tc>
          <w:tcPr>
            <w:tcW w:w="1017" w:type="pct"/>
          </w:tcPr>
          <w:p w:rsidR="009206B1" w:rsidRPr="00BD2C48" w:rsidRDefault="009206B1" w:rsidP="009206B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9206B1" w:rsidRPr="000E4C7F" w:rsidRDefault="009206B1" w:rsidP="009206B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Informationsspecifikation </w:t>
            </w:r>
            <w:hyperlink r:id="rId13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9206B1" w:rsidRPr="000D195E" w:rsidRDefault="009206B1" w:rsidP="009206B1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 och innehåller t.ex. ej korrekta datatyper, och denna är nu under revidering. Förslår ett tillägg i AB – att informationsspecifikationen är under revidering och när den planeras vara klar.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6079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60794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2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60794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5"/>
        <w:gridCol w:w="5361"/>
      </w:tblGrid>
      <w:tr w:rsidR="00FE63B8" w:rsidRPr="000D195E" w:rsidTr="009206B1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9206B1" w:rsidRPr="000D195E" w:rsidTr="009206B1">
        <w:trPr>
          <w:trHeight w:val="568"/>
        </w:trPr>
        <w:tc>
          <w:tcPr>
            <w:tcW w:w="815" w:type="pct"/>
            <w:vAlign w:val="center"/>
          </w:tcPr>
          <w:p w:rsidR="009206B1" w:rsidRPr="002D39BD" w:rsidRDefault="009206B1" w:rsidP="009206B1">
            <w:r w:rsidRPr="002D39BD">
              <w:t>VI</w:t>
            </w:r>
          </w:p>
        </w:tc>
        <w:tc>
          <w:tcPr>
            <w:tcW w:w="1172" w:type="pct"/>
            <w:vAlign w:val="center"/>
          </w:tcPr>
          <w:p w:rsidR="009206B1" w:rsidRDefault="009206B1" w:rsidP="009206B1">
            <w:r>
              <w:t>(G)</w:t>
            </w:r>
          </w:p>
        </w:tc>
        <w:tc>
          <w:tcPr>
            <w:tcW w:w="3012" w:type="pct"/>
          </w:tcPr>
          <w:p w:rsidR="009206B1" w:rsidRDefault="009206B1" w:rsidP="009206B1">
            <w:r>
              <w:t>Se kommentar ovan för förslag på tillägg i AB</w:t>
            </w:r>
          </w:p>
        </w:tc>
      </w:tr>
      <w:tr w:rsidR="00FE63B8" w:rsidRPr="000D195E" w:rsidTr="009206B1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2" w:type="pct"/>
            <w:vAlign w:val="center"/>
          </w:tcPr>
          <w:p w:rsidR="00FE63B8" w:rsidRDefault="00607949" w:rsidP="002D39BD">
            <w:r>
              <w:t>G</w:t>
            </w:r>
          </w:p>
        </w:tc>
        <w:tc>
          <w:tcPr>
            <w:tcW w:w="3012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F5" w:rsidRDefault="003874F5" w:rsidP="00C15048">
      <w:r>
        <w:separator/>
      </w:r>
    </w:p>
    <w:p w:rsidR="003874F5" w:rsidRDefault="003874F5" w:rsidP="00C15048"/>
    <w:p w:rsidR="003874F5" w:rsidRDefault="003874F5" w:rsidP="00C15048"/>
  </w:endnote>
  <w:endnote w:type="continuationSeparator" w:id="0">
    <w:p w:rsidR="003874F5" w:rsidRDefault="003874F5" w:rsidP="00C15048">
      <w:r>
        <w:continuationSeparator/>
      </w:r>
    </w:p>
    <w:p w:rsidR="003874F5" w:rsidRDefault="003874F5" w:rsidP="00C15048"/>
    <w:p w:rsidR="003874F5" w:rsidRDefault="003874F5" w:rsidP="00C15048"/>
  </w:endnote>
  <w:endnote w:type="continuationNotice" w:id="1">
    <w:p w:rsidR="003874F5" w:rsidRDefault="003874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9B53BE" w:rsidRDefault="009B53BE" w:rsidP="009B53BE">
          <w:pPr>
            <w:pStyle w:val="Sidfot"/>
          </w:pPr>
          <w:r>
            <w:t>Box 177 03</w:t>
          </w:r>
        </w:p>
        <w:p w:rsidR="009B53BE" w:rsidRDefault="009B53BE" w:rsidP="009B53BE">
          <w:pPr>
            <w:pStyle w:val="Sidfot"/>
          </w:pPr>
          <w:r>
            <w:t>Tjärhovsgatan 21B</w:t>
          </w:r>
        </w:p>
        <w:p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9206B1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9206B1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F5" w:rsidRDefault="003874F5" w:rsidP="00C15048">
      <w:r>
        <w:separator/>
      </w:r>
    </w:p>
    <w:p w:rsidR="003874F5" w:rsidRDefault="003874F5" w:rsidP="00C15048"/>
    <w:p w:rsidR="003874F5" w:rsidRDefault="003874F5" w:rsidP="00C15048"/>
  </w:footnote>
  <w:footnote w:type="continuationSeparator" w:id="0">
    <w:p w:rsidR="003874F5" w:rsidRDefault="003874F5" w:rsidP="00C15048">
      <w:r>
        <w:continuationSeparator/>
      </w:r>
    </w:p>
    <w:p w:rsidR="003874F5" w:rsidRDefault="003874F5" w:rsidP="00C15048"/>
    <w:p w:rsidR="003874F5" w:rsidRDefault="003874F5" w:rsidP="00C15048"/>
  </w:footnote>
  <w:footnote w:type="continuationNotice" w:id="1">
    <w:p w:rsidR="003874F5" w:rsidRDefault="003874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9206B1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3874F5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3874F5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69CDCEA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70C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874F5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020"/>
    <w:rsid w:val="005314F5"/>
    <w:rsid w:val="005320FC"/>
    <w:rsid w:val="00535525"/>
    <w:rsid w:val="005404F0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07949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5AB3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2C81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06B1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436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44BF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0E86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9206B1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9206B1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2590-8947-46A5-A167-CF8EC37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2017-10-26T06:37:00Z</dcterms:created>
  <dcterms:modified xsi:type="dcterms:W3CDTF">2017-10-26T06:37:00Z</dcterms:modified>
</cp:coreProperties>
</file>